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left="567" w:right="567" w:hanging="0"/>
        <w:jc w:val="both"/>
        <w:rPr>
          <w:rFonts w:ascii="Courier" w:hAnsi="Courier"/>
          <w:u w:val="single"/>
        </w:rPr>
      </w:pPr>
      <w:r>
        <w:rPr>
          <w:rFonts w:ascii="Courier" w:hAnsi="Courier"/>
          <w:u w:val="single"/>
        </w:rPr>
        <w:t>Un entretien avec Cynthia Fleury et Jérôme Fourquet</w:t>
      </w:r>
    </w:p>
    <w:p>
      <w:pPr>
        <w:pStyle w:val="Normal"/>
        <w:spacing w:lineRule="auto" w:line="360"/>
        <w:ind w:left="567" w:right="567" w:hanging="0"/>
        <w:jc w:val="both"/>
        <w:rPr>
          <w:rFonts w:ascii="Courier" w:hAnsi="Courier"/>
        </w:rPr>
      </w:pPr>
      <w:r>
        <w:rPr>
          <w:rFonts w:ascii="Courier" w:hAnsi="Courier"/>
        </w:rPr>
        <w:t>dans « les échos » édition du week end, 6 janvier 2023</w:t>
      </w:r>
    </w:p>
    <w:p>
      <w:pPr>
        <w:pStyle w:val="Normal"/>
        <w:spacing w:lineRule="auto" w:line="360"/>
        <w:ind w:left="567" w:right="567" w:hanging="0"/>
        <w:jc w:val="both"/>
        <w:rPr>
          <w:rFonts w:ascii="Courier" w:hAnsi="Courier"/>
          <w:u w:val="single"/>
        </w:rPr>
      </w:pPr>
      <w:r>
        <w:rPr>
          <w:rFonts w:ascii="Courier" w:hAnsi="Courier"/>
          <w:u w:val="single"/>
        </w:rPr>
        <w:t>la grande fatigue des français(es...</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Cynthia Fleury (philosophe et psychanalyste) et Jérôme Fourquet (sociologue et enquêteur IFOP) sont interrogés par le journal les échos, à la suite d’une enquête sur l’état d’esprit des français, diagnostiquant « une grande fatigue ».</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Cela commence par des généralités : crainte de l’avenir (syndrome d’anticipation anxieuse) ; phénomène d’accélération dû aux technologies nouvelles ; épuisement du soi ; expériences répétées de déshumanisation (absence d’intercession humaine, résolution des problèmes laissée à la machine) ; environnement hypertechnicisé ; micro- effractions du soi, produisant lassitude, vulnérabilité, dénarcissisation ; ressentiment, rumination victimaire…</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u w:val="single"/>
        </w:rPr>
        <w:t>Vient la question du travail</w:t>
      </w:r>
      <w:r>
        <w:rPr>
          <w:rFonts w:ascii="Courier" w:hAnsi="Courier"/>
        </w:rPr>
        <w:t xml:space="preserve"> (auparavant CF avait déjà porté un diagnostic sur les effets du télétravail : « on s’applique à soi même une espèce de « lean management » avec chasse aux temps morts »).</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 xml:space="preserve">Ce qui sert de base à la réflexion ce sont les résultats d’une enquête : </w:t>
      </w:r>
      <w:r>
        <w:rPr>
          <w:rFonts w:ascii="Courier" w:hAnsi="Courier"/>
          <w:u w:val="single"/>
        </w:rPr>
        <w:t>en 1990, 60 % des sondés répondaient que le travail était très important dans leur vie ; 30 ans après ils ne sont plus que 24 %!</w:t>
      </w:r>
      <w:r>
        <w:rPr>
          <w:rFonts w:ascii="Courier" w:hAnsi="Courier"/>
        </w:rPr>
        <w:t xml:space="preserve"> C’est en effet impressionnant.</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Fonts w:ascii="Courier" w:hAnsi="Courier"/>
        </w:rPr>
        <w:t>Le sociologue explique par 2 facteurs : la baisse continue du temps de travail et un management par objectifs, couplé à des proces</w:t>
      </w:r>
      <w:r>
        <w:rPr>
          <w:rFonts w:ascii="Courier" w:hAnsi="Courier"/>
        </w:rPr>
        <w:t>s</w:t>
      </w:r>
      <w:r>
        <w:rPr>
          <w:rFonts w:ascii="Courier" w:hAnsi="Courier"/>
        </w:rPr>
        <w:t xml:space="preserve"> plus lourds, qui ont pris le pas sur le sens du travail. Avec le COVID (et la « grande pause » : jusqu’à 11 millions de salariés en chômage partiel, coûtant 140 Mds d’euros au budget de l’État) les gens se sont sentis autorisés à penser que leur présence au travail n’était pas vraiment une nécessité évidente.</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La psychologue fournit l’explication et les hypothèses suivantes : il n’y a pas les mêmes réactions suivant que le travail est « ponos », « ergon » ou « scholé » (besogne, œuvre, ou étude. Il y a prise de conscience de la contradiction entre l’exigence de performance et une reconnaissance au rabais. Les gens réagissent soit par l’évitement, soit par le mercenariat, soit par le ressentiment (celles et ceux accomplissant « les besognes »</w:t>
      </w:r>
      <w:r>
        <w:rPr>
          <w:rFonts w:ascii="Courier" w:hAnsi="Courier"/>
        </w:rPr>
        <w:t>)</w:t>
      </w:r>
      <w:r>
        <w:rPr>
          <w:rFonts w:ascii="Courier" w:hAnsi="Courier"/>
        </w:rPr>
        <w:t>.</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Fonts w:ascii="Courier" w:hAnsi="Courier"/>
        </w:rPr>
        <w:t xml:space="preserve">Viennent ensuite les solutions : lutter contre la désadhérence en réenchantant la démocratie notamment par une vie politique plus décentralisée. Fourquet préfère lui un usage plus intensif du référendum tout en étant conscient que les expériences de 2005 </w:t>
      </w:r>
      <w:r>
        <w:rPr>
          <w:rFonts w:ascii="Courier" w:hAnsi="Courier"/>
        </w:rPr>
        <w:t>et</w:t>
      </w:r>
      <w:r>
        <w:rPr>
          <w:rFonts w:ascii="Courier" w:hAnsi="Courier"/>
        </w:rPr>
        <w:t xml:space="preserve"> plus tard l’ont un peu galvaudé.</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Fonts w:ascii="Courier" w:hAnsi="Courier"/>
        </w:rPr>
        <w:t>Certes les observations et les interprétations proposées ne manquent pas d’intérêt. Mais nous sommes typiquement en présence d’</w:t>
      </w:r>
      <w:r>
        <w:rPr>
          <w:rFonts w:ascii="Courier" w:hAnsi="Courier"/>
          <w:u w:val="single"/>
        </w:rPr>
        <w:t>une conceptualisation disciplinaire (sociologie, psychanal</w:t>
      </w:r>
      <w:r>
        <w:rPr>
          <w:rFonts w:ascii="Courier" w:hAnsi="Courier"/>
          <w:u w:val="single"/>
        </w:rPr>
        <w:t>y</w:t>
      </w:r>
      <w:r>
        <w:rPr>
          <w:rFonts w:ascii="Courier" w:hAnsi="Courier"/>
          <w:u w:val="single"/>
        </w:rPr>
        <w:t>se) effectuée de manière surplombante et dans l’ignorance des réalités vécues par nos concitoyens</w:t>
      </w:r>
      <w:r>
        <w:rPr>
          <w:rFonts w:ascii="Courier" w:hAnsi="Courier"/>
        </w:rPr>
        <w:t>. Les réalités du travail sont perçues et éclairées par des concepts préfabriqués (empruntés à l’étymologie, ou au management) sans qu’il soit fait appel au ressort de rappel de ce qui est vécu et expérimenté par les gens qui travaillent, dans la grande diversité des situations réelles.</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Le résultat a vite fait de se traduire par des conceptualisations encore plus généralistes : « la grande fatigue », « la grande démission ».</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Les solutions préconisées sont encore plus fantaisistes : décentralisation politique pour combattre le « façadisme démocratique » dont les gens sont dégoûtés ; ou bien le référendum à condition de ne pas le galvauder.</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Fonts w:ascii="Courier" w:hAnsi="Courier"/>
        </w:rPr>
        <w:t xml:space="preserve">Nous avons ici un bon exemple de contribution bien intentionnée, qui allonge « la sauce » des discussions sur le travail, mais qui ne nous rapproche guère d’une connaissance de ce que les gens vivent en réalité, et donc qui </w:t>
      </w:r>
      <w:r>
        <w:rPr>
          <w:rFonts w:ascii="Courier" w:hAnsi="Courier"/>
        </w:rPr>
        <w:t xml:space="preserve">puisse </w:t>
      </w:r>
      <w:r>
        <w:rPr>
          <w:rFonts w:ascii="Courier" w:hAnsi="Courier"/>
        </w:rPr>
        <w:t>contribue</w:t>
      </w:r>
      <w:r>
        <w:rPr>
          <w:rFonts w:ascii="Courier" w:hAnsi="Courier"/>
        </w:rPr>
        <w:t>r</w:t>
      </w:r>
      <w:r>
        <w:rPr>
          <w:rFonts w:ascii="Courier" w:hAnsi="Courier"/>
        </w:rPr>
        <w:t xml:space="preserve"> à leur implication dans un processus transformateur.</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ourier">
    <w:altName w:val="Courier New"/>
    <w:charset w:val="01"/>
    <w:family w:val="roman"/>
    <w:pitch w:val="variable"/>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Cs w:val="24"/>
        <w:lang w:val="fr-FR" w:eastAsia="zh-CN" w:bidi="hi-IN"/>
      </w:rPr>
    </w:rPrDefault>
    <w:pPrDefault>
      <w:pPr/>
    </w:pPrDefault>
  </w:docDefaults>
  <w:style w:type="paragraph" w:styleId="Normal">
    <w:name w:val="Normal"/>
    <w:qFormat/>
    <w:pPr>
      <w:widowControl/>
      <w:bidi w:val="0"/>
      <w:jc w:val="left"/>
    </w:pPr>
    <w:rPr>
      <w:rFonts w:ascii="Liberation Serif" w:hAnsi="Liberation Serif" w:eastAsia="Arial Unicode MS" w:cs="Arial Unicode MS"/>
      <w:color w:val="00000A"/>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Arial Unicode MS" w:cs="Arial Unicode M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style>
  <w:style w:type="paragraph" w:styleId="Lgende">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LibreOffice/5.3.6.1$MacOSX_X86_64 LibreOffice_project/686f202eff87ef707079aeb7f485847613344eb7</Application>
  <Pages>3</Pages>
  <Words>586</Words>
  <Characters>3071</Characters>
  <CharactersWithSpaces>3643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2023-07-31T15:58:07Z</dcterms:created>
  <dc:creator/>
  <dc:description/>
  <dc:language>fr-FR</dc:language>
  <cp:lastModifiedBy/>
  <dcterms:modified xsi:type="dcterms:W3CDTF">2023-08-01T09:05:01Z</dcterms:modified>
  <cp:revision>2</cp:revision>
  <dc:subject/>
  <dc:title/>
</cp:coreProperties>
</file>