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left="510" w:right="567" w:hanging="0"/>
        <w:jc w:val="both"/>
        <w:rPr/>
      </w:pPr>
      <w:r>
        <w:rPr>
          <w:rFonts w:ascii="Courier" w:hAnsi="Courier"/>
        </w:rPr>
        <w:t>Mis sous pression par l’idéologie de l’extrème droite, que disent du travail les dirigeants de la coalition de gauche ?</w:t>
      </w:r>
    </w:p>
    <w:p>
      <w:pPr>
        <w:pStyle w:val="Normal"/>
        <w:spacing w:lineRule="auto" w:line="360"/>
        <w:ind w:left="510" w:right="567" w:hanging="0"/>
        <w:jc w:val="both"/>
        <w:rPr/>
      </w:pPr>
      <w:r>
        <w:rPr>
          <w:rFonts w:ascii="Courier" w:hAnsi="Courier"/>
        </w:rPr>
        <w:t>R</w:t>
      </w:r>
      <w:r>
        <w:rPr>
          <w:rFonts w:ascii="Courier" w:hAnsi="Courier"/>
        </w:rPr>
        <w:t>oger Moncharmont</w:t>
      </w:r>
    </w:p>
    <w:p>
      <w:pPr>
        <w:pStyle w:val="Normal"/>
        <w:spacing w:lineRule="auto" w:line="360"/>
        <w:ind w:left="510" w:right="567" w:hanging="0"/>
        <w:jc w:val="both"/>
        <w:rPr/>
      </w:pPr>
      <w:r>
        <w:rPr>
          <w:rFonts w:ascii="Courier" w:hAnsi="Courier"/>
        </w:rPr>
        <w:t>03.10.2023</w:t>
      </w:r>
    </w:p>
    <w:p>
      <w:pPr>
        <w:pStyle w:val="Normal"/>
        <w:spacing w:lineRule="auto" w:line="360"/>
        <w:ind w:left="510" w:right="567" w:hanging="0"/>
        <w:jc w:val="both"/>
        <w:rPr>
          <w:rFonts w:ascii="Courier" w:hAnsi="Courier"/>
        </w:rPr>
      </w:pPr>
      <w:r>
        <w:rPr>
          <w:rFonts w:ascii="Courier" w:hAnsi="Courier"/>
        </w:rPr>
      </w:r>
    </w:p>
    <w:p>
      <w:pPr>
        <w:pStyle w:val="Normal"/>
        <w:spacing w:lineRule="auto" w:line="360"/>
        <w:ind w:left="510" w:right="567" w:hanging="0"/>
        <w:jc w:val="both"/>
        <w:rPr/>
      </w:pPr>
      <w:r>
        <w:rPr>
          <w:rFonts w:ascii="Courier" w:hAnsi="Courier"/>
        </w:rPr>
        <w:t xml:space="preserve">A l’Agora de la fête de l’Huma, des dirigeants des 4 formations principales coalisées dans la NUPES, étaient conviés à répondre à la question : </w:t>
      </w:r>
      <w:r>
        <w:rPr>
          <w:rFonts w:ascii="Courier" w:hAnsi="Courier"/>
          <w:u w:val="single"/>
        </w:rPr>
        <w:t>face à l’extrème droite, comment la gauche peut elle reconquérir l’hégémonie culturelle ?</w:t>
      </w:r>
    </w:p>
    <w:p>
      <w:pPr>
        <w:pStyle w:val="Normal"/>
        <w:spacing w:lineRule="auto" w:line="360"/>
        <w:ind w:left="510" w:right="567" w:hanging="0"/>
        <w:jc w:val="both"/>
        <w:rPr>
          <w:rFonts w:ascii="Courier" w:hAnsi="Courier"/>
        </w:rPr>
      </w:pPr>
      <w:r>
        <w:rPr>
          <w:rFonts w:ascii="Courier" w:hAnsi="Courier"/>
        </w:rPr>
        <w:t>Soit : Ruffin, Brossat, Rousseau, Faure.</w:t>
      </w:r>
    </w:p>
    <w:p>
      <w:pPr>
        <w:pStyle w:val="Normal"/>
        <w:spacing w:lineRule="auto" w:line="360"/>
        <w:ind w:left="510" w:right="567" w:hanging="0"/>
        <w:jc w:val="both"/>
        <w:rPr>
          <w:rFonts w:ascii="Courier" w:hAnsi="Courier"/>
        </w:rPr>
      </w:pPr>
      <w:r>
        <w:rPr>
          <w:rFonts w:ascii="Courier" w:hAnsi="Courier"/>
        </w:rPr>
      </w:r>
    </w:p>
    <w:p>
      <w:pPr>
        <w:pStyle w:val="Normal"/>
        <w:spacing w:lineRule="auto" w:line="360"/>
        <w:ind w:left="510" w:right="567" w:hanging="0"/>
        <w:jc w:val="both"/>
        <w:rPr>
          <w:rFonts w:ascii="Courier" w:hAnsi="Courier"/>
        </w:rPr>
      </w:pPr>
      <w:r>
        <w:rPr>
          <w:rFonts w:ascii="Courier" w:hAnsi="Courier"/>
          <w:b/>
          <w:bCs/>
        </w:rPr>
        <w:t>1-</w:t>
      </w:r>
      <w:r>
        <w:rPr>
          <w:rFonts w:ascii="Courier" w:hAnsi="Courier"/>
        </w:rPr>
        <w:t xml:space="preserve"> </w:t>
      </w:r>
      <w:r>
        <w:rPr>
          <w:rFonts w:ascii="Courier" w:hAnsi="Courier"/>
          <w:b/>
          <w:bCs/>
        </w:rPr>
        <w:t>La problématique du débat : un usage inapproprié de la notion d’hégémonie culturelle</w:t>
      </w:r>
    </w:p>
    <w:p>
      <w:pPr>
        <w:pStyle w:val="Normal"/>
        <w:spacing w:lineRule="auto" w:line="360"/>
        <w:ind w:left="510" w:right="567" w:hanging="0"/>
        <w:jc w:val="both"/>
        <w:rPr>
          <w:b/>
          <w:b/>
          <w:bCs/>
        </w:rPr>
      </w:pPr>
      <w:r>
        <w:rPr>
          <w:b/>
          <w:bCs/>
        </w:rPr>
      </w:r>
    </w:p>
    <w:p>
      <w:pPr>
        <w:pStyle w:val="Normal"/>
        <w:spacing w:lineRule="auto" w:line="360"/>
        <w:ind w:left="510" w:right="567" w:hanging="0"/>
        <w:jc w:val="both"/>
        <w:rPr>
          <w:rFonts w:ascii="Courier" w:hAnsi="Courier"/>
        </w:rPr>
      </w:pPr>
      <w:r>
        <w:rPr>
          <w:rFonts w:ascii="Courier" w:hAnsi="Courier"/>
        </w:rPr>
        <w:t xml:space="preserve">La problématique posée par les journalistes animateurs était la suivante : comment expliquer que la gauche n’arrive pas à élargir son influence politique alors que son programme est en phase </w:t>
      </w:r>
      <w:r>
        <w:rPr>
          <w:rFonts w:ascii="Courier" w:hAnsi="Courier"/>
        </w:rPr>
        <w:t>de façon</w:t>
      </w:r>
      <w:r>
        <w:rPr>
          <w:rFonts w:ascii="Courier" w:hAnsi="Courier"/>
        </w:rPr>
        <w:t xml:space="preserve"> avérée avec les attentes populaires.</w:t>
      </w:r>
    </w:p>
    <w:p>
      <w:pPr>
        <w:pStyle w:val="Normal"/>
        <w:spacing w:lineRule="auto" w:line="360"/>
        <w:ind w:left="510" w:right="567" w:hanging="0"/>
        <w:jc w:val="both"/>
        <w:rPr>
          <w:rFonts w:ascii="Courier" w:hAnsi="Courier"/>
        </w:rPr>
      </w:pPr>
      <w:r>
        <w:rPr>
          <w:rFonts w:ascii="Courier" w:hAnsi="Courier"/>
        </w:rPr>
      </w:r>
    </w:p>
    <w:p>
      <w:pPr>
        <w:pStyle w:val="Normal"/>
        <w:spacing w:lineRule="auto" w:line="360"/>
        <w:ind w:left="510" w:right="567" w:hanging="0"/>
        <w:jc w:val="both"/>
        <w:rPr/>
      </w:pPr>
      <w:r>
        <w:rPr>
          <w:rFonts w:ascii="Courier" w:hAnsi="Courier"/>
        </w:rPr>
        <w:t xml:space="preserve">La notion d’hégémonie culturelle est mise sur la table pour expliquer l’écart qui existe et qui persiste (malgré la formidable mobilisation sociale du premier semestre sur les retraites) entre le </w:t>
      </w:r>
      <w:r>
        <w:rPr>
          <w:rFonts w:ascii="Courier" w:hAnsi="Courier"/>
        </w:rPr>
        <w:t>fait de</w:t>
      </w:r>
      <w:r>
        <w:rPr>
          <w:rFonts w:ascii="Courier" w:hAnsi="Courier"/>
        </w:rPr>
        <w:t xml:space="preserve"> partage</w:t>
      </w:r>
      <w:r>
        <w:rPr>
          <w:rFonts w:ascii="Courier" w:hAnsi="Courier"/>
        </w:rPr>
        <w:t>r</w:t>
      </w:r>
      <w:r>
        <w:rPr>
          <w:rFonts w:ascii="Courier" w:hAnsi="Courier"/>
        </w:rPr>
        <w:t xml:space="preserve"> </w:t>
      </w:r>
      <w:r>
        <w:rPr>
          <w:rFonts w:ascii="Courier" w:hAnsi="Courier"/>
        </w:rPr>
        <w:t xml:space="preserve">des </w:t>
      </w:r>
      <w:r>
        <w:rPr>
          <w:rFonts w:ascii="Courier" w:hAnsi="Courier"/>
        </w:rPr>
        <w:t xml:space="preserve">objectifs programmatiques immédiats et la confiance qui peut émaner d’une conscience collective majoritaire qui se reconnaît elle même, et qui s’étend aux formations politiques qui l’expriment </w:t>
      </w:r>
      <w:r>
        <w:rPr>
          <w:rFonts w:ascii="Courier" w:hAnsi="Courier"/>
        </w:rPr>
        <w:t>le mieux</w:t>
      </w:r>
      <w:r>
        <w:rPr>
          <w:rFonts w:ascii="Courier" w:hAnsi="Courier"/>
        </w:rPr>
        <w:t>.</w:t>
      </w:r>
    </w:p>
    <w:p>
      <w:pPr>
        <w:pStyle w:val="Normal"/>
        <w:spacing w:lineRule="auto" w:line="360"/>
        <w:ind w:left="510" w:right="567" w:hanging="0"/>
        <w:jc w:val="both"/>
        <w:rPr>
          <w:rFonts w:ascii="Courier" w:hAnsi="Courier"/>
        </w:rPr>
      </w:pPr>
      <w:r>
        <w:rPr>
          <w:rFonts w:ascii="Courier" w:hAnsi="Courier"/>
        </w:rPr>
      </w:r>
    </w:p>
    <w:p>
      <w:pPr>
        <w:pStyle w:val="Normal"/>
        <w:spacing w:lineRule="auto" w:line="360"/>
        <w:ind w:left="510" w:right="567" w:hanging="0"/>
        <w:jc w:val="both"/>
        <w:rPr/>
      </w:pPr>
      <w:r>
        <w:rPr>
          <w:rFonts w:ascii="Courier" w:hAnsi="Courier"/>
        </w:rPr>
        <w:t>Dans cet entretien la notion d’hégémonie culturelle est un peu galvaudée. Elle est employée pour nommer l’obsèdante pression monothématique, teintée de ressentiment et de passions tristes, que parvient à imposer et à faire perdurer l’extrème droite.</w:t>
      </w:r>
    </w:p>
    <w:p>
      <w:pPr>
        <w:pStyle w:val="Normal"/>
        <w:spacing w:lineRule="auto" w:line="360"/>
        <w:ind w:left="510" w:right="567" w:hanging="0"/>
        <w:jc w:val="both"/>
        <w:rPr>
          <w:rFonts w:ascii="Courier" w:hAnsi="Courier"/>
        </w:rPr>
      </w:pPr>
      <w:r>
        <w:rPr>
          <w:rFonts w:ascii="Courier" w:hAnsi="Courier"/>
        </w:rPr>
      </w:r>
    </w:p>
    <w:p>
      <w:pPr>
        <w:pStyle w:val="Normal"/>
        <w:spacing w:lineRule="auto" w:line="360"/>
        <w:ind w:left="510" w:right="567" w:hanging="0"/>
        <w:jc w:val="both"/>
        <w:rPr/>
      </w:pPr>
      <w:r>
        <w:rPr>
          <w:rFonts w:ascii="Courier" w:hAnsi="Courier"/>
        </w:rPr>
        <w:t>Pour les forces de transformation sociale, conquérir l’hégémonie culturelle est une entreprise et un objectif bien plus vastes que de faire obstacle à l’accaparement du débat public par des thèmes d’extrème droite. L’hégémonie culturelle et politique se situe au niveau de la transformation de la société et des rapports sociaux inégaux qui la caractérisent. Il s’agit d’une conscience collective qui s’appuie sur l’expérience personnelle de chaque conscience singulière ; d’un ensemble de savoirs et de convictions, de valeurs et de souhaits, portés par une multitude qui les reconnaît comme communs, qui s’y identifie, et qui parvient à les nommer, à les symboliser, à les faire entrer dans l’imaginaire et dans l’art, au point que cela dépasse le seul horizon social et politique pour atteindre aux dimensions d’une culture.</w:t>
      </w:r>
    </w:p>
    <w:p>
      <w:pPr>
        <w:pStyle w:val="Normal"/>
        <w:spacing w:lineRule="auto" w:line="360"/>
        <w:ind w:left="510" w:right="567" w:hanging="0"/>
        <w:jc w:val="both"/>
        <w:rPr>
          <w:rFonts w:ascii="Courier" w:hAnsi="Courier"/>
        </w:rPr>
      </w:pPr>
      <w:r>
        <w:rPr>
          <w:rFonts w:ascii="Courier" w:hAnsi="Courier"/>
        </w:rPr>
      </w:r>
    </w:p>
    <w:p>
      <w:pPr>
        <w:pStyle w:val="Normal"/>
        <w:spacing w:lineRule="auto" w:line="360"/>
        <w:ind w:left="510" w:right="567" w:hanging="0"/>
        <w:jc w:val="both"/>
        <w:rPr/>
      </w:pPr>
      <w:r>
        <w:rPr>
          <w:rFonts w:ascii="Courier" w:hAnsi="Courier"/>
        </w:rPr>
        <w:t>Les questions de l’animateur sont donc un peu perverses : la gauche doit elle à tout prix mettre la question sociale au centre du débat public ? En délaissant les questions de l’immigration ou bien de la laïcité, ne risque t-elle pas de laisser le terrain libre à l’extrème droite ? Faut il vraiment assumer conjointement le social et le sociétal ? Et l’animateur enfonce toujours le clou : comment expliquer – rappelle t-il - qu’après une longue période de formidable mobilisation sociale, bougeant des millions de personnes, autour du refus d’allonger la durée de la vie de travail, la gauche qui porte cet objectif ne récolte pas une reconnaissance politique accrue ?</w:t>
      </w:r>
    </w:p>
    <w:p>
      <w:pPr>
        <w:pStyle w:val="Normal"/>
        <w:spacing w:lineRule="auto" w:line="360"/>
        <w:ind w:left="510" w:right="567" w:hanging="0"/>
        <w:jc w:val="both"/>
        <w:rPr>
          <w:rFonts w:ascii="Courier" w:hAnsi="Courier"/>
        </w:rPr>
      </w:pPr>
      <w:r>
        <w:rPr>
          <w:rFonts w:ascii="Courier" w:hAnsi="Courier"/>
        </w:rPr>
      </w:r>
    </w:p>
    <w:p>
      <w:pPr>
        <w:pStyle w:val="Normal"/>
        <w:spacing w:lineRule="auto" w:line="360"/>
        <w:ind w:left="510" w:right="567" w:hanging="0"/>
        <w:jc w:val="both"/>
        <w:rPr>
          <w:b/>
          <w:b/>
          <w:bCs/>
        </w:rPr>
      </w:pPr>
      <w:r>
        <w:rPr>
          <w:rFonts w:ascii="Courier" w:hAnsi="Courier"/>
          <w:b/>
          <w:bCs/>
        </w:rPr>
        <w:t>2- Voyons maintenant les réponses de nos dirigeants politiques de la NUPES</w:t>
      </w:r>
    </w:p>
    <w:p>
      <w:pPr>
        <w:pStyle w:val="Normal"/>
        <w:spacing w:lineRule="auto" w:line="360"/>
        <w:ind w:left="510" w:right="567" w:hanging="0"/>
        <w:jc w:val="both"/>
        <w:rPr>
          <w:rFonts w:ascii="Courier" w:hAnsi="Courier"/>
        </w:rPr>
      </w:pPr>
      <w:r>
        <w:rPr>
          <w:rFonts w:ascii="Courier" w:hAnsi="Courier"/>
        </w:rPr>
      </w:r>
    </w:p>
    <w:p>
      <w:pPr>
        <w:pStyle w:val="Normal"/>
        <w:spacing w:lineRule="auto" w:line="360"/>
        <w:ind w:left="510" w:right="567" w:hanging="0"/>
        <w:jc w:val="both"/>
        <w:rPr>
          <w:b/>
          <w:b/>
          <w:bCs/>
        </w:rPr>
      </w:pPr>
      <w:r>
        <w:rPr>
          <w:rFonts w:ascii="Courier" w:hAnsi="Courier"/>
          <w:b/>
          <w:bCs/>
        </w:rPr>
        <w:t>21- Ian Brossat pour le PCF</w:t>
      </w:r>
    </w:p>
    <w:p>
      <w:pPr>
        <w:pStyle w:val="Normal"/>
        <w:spacing w:lineRule="auto" w:line="360"/>
        <w:ind w:left="510" w:right="567" w:hanging="0"/>
        <w:jc w:val="both"/>
        <w:rPr/>
      </w:pPr>
      <w:r>
        <w:rPr>
          <w:rFonts w:ascii="Courier" w:hAnsi="Courier"/>
          <w:b w:val="false"/>
          <w:bCs w:val="false"/>
        </w:rPr>
        <w:t>Quand il cite les thèmes de la gauche, il cite le travail, qu’il rabat immédiatement sur la question des salaires, et une mystèrieuse « dignité populaire ».</w:t>
      </w:r>
    </w:p>
    <w:p>
      <w:pPr>
        <w:pStyle w:val="Normal"/>
        <w:spacing w:lineRule="auto" w:line="360"/>
        <w:ind w:left="510" w:right="567" w:hanging="0"/>
        <w:jc w:val="both"/>
        <w:rPr/>
      </w:pPr>
      <w:r>
        <w:rPr>
          <w:rFonts w:ascii="Courier" w:hAnsi="Courier"/>
          <w:b w:val="false"/>
          <w:bCs w:val="false"/>
        </w:rPr>
        <w:t>Il précise : question sociale, question écologique, modèle économique. On ne peut faire plus vague. Les rapports sociaux d’exploitation et de domination sont réduits à la dimension d’un modèle économique. Quand il reprend la parole c’est pour opposer l’unité politique et l’union du peuple. Son projet politique est d’avancer des revendications ( Lesquelles ? Élaborées comment?) qui rassemblent les différentes composantes du peuple aujourd’hui divisées.</w:t>
      </w:r>
    </w:p>
    <w:p>
      <w:pPr>
        <w:pStyle w:val="Normal"/>
        <w:spacing w:lineRule="auto" w:line="360"/>
        <w:ind w:left="510" w:right="567" w:hanging="0"/>
        <w:jc w:val="both"/>
        <w:rPr>
          <w:rFonts w:ascii="Courier" w:hAnsi="Courier"/>
        </w:rPr>
      </w:pPr>
      <w:r>
        <w:rPr>
          <w:rFonts w:ascii="Courier" w:hAnsi="Courier"/>
        </w:rPr>
      </w:r>
    </w:p>
    <w:p>
      <w:pPr>
        <w:pStyle w:val="Normal"/>
        <w:spacing w:lineRule="auto" w:line="360"/>
        <w:ind w:left="510" w:right="567" w:hanging="0"/>
        <w:jc w:val="both"/>
        <w:rPr/>
      </w:pPr>
      <w:r>
        <w:rPr>
          <w:rFonts w:ascii="Courier" w:hAnsi="Courier"/>
          <w:b/>
          <w:bCs/>
        </w:rPr>
        <w:t xml:space="preserve">22- Olivier </w:t>
      </w:r>
      <w:r>
        <w:rPr>
          <w:rFonts w:ascii="Courier" w:hAnsi="Courier"/>
          <w:b/>
          <w:bCs/>
        </w:rPr>
        <w:t>F</w:t>
      </w:r>
      <w:r>
        <w:rPr>
          <w:rFonts w:ascii="Courier" w:hAnsi="Courier"/>
          <w:b/>
          <w:bCs/>
        </w:rPr>
        <w:t>aure pour le PS</w:t>
      </w:r>
    </w:p>
    <w:p>
      <w:pPr>
        <w:pStyle w:val="Normal"/>
        <w:spacing w:lineRule="auto" w:line="360"/>
        <w:ind w:left="510" w:right="567" w:hanging="0"/>
        <w:jc w:val="both"/>
        <w:rPr/>
      </w:pPr>
      <w:r>
        <w:rPr>
          <w:rFonts w:ascii="Courier" w:hAnsi="Courier"/>
          <w:b w:val="false"/>
          <w:bCs w:val="false"/>
        </w:rPr>
        <w:t xml:space="preserve">Ce dernier écarte carrément la question. Pour lui la seule  </w:t>
      </w:r>
      <w:r>
        <w:rPr>
          <w:rFonts w:ascii="Courier" w:hAnsi="Courier"/>
          <w:b w:val="false"/>
          <w:bCs w:val="false"/>
        </w:rPr>
        <w:t>question</w:t>
      </w:r>
      <w:r>
        <w:rPr>
          <w:rFonts w:ascii="Courier" w:hAnsi="Courier"/>
          <w:b w:val="false"/>
          <w:bCs w:val="false"/>
        </w:rPr>
        <w:t xml:space="preserve"> qui vaille c’est celle de l’unité politique. Il soutient à ce propos qu’il manque à la coalition de gauche un cadre permanent pour délibérer. Il va même jusqu’à proncer cette phrase stupéfiante : ça n’est pas grave si on n’est pas d’accord !</w:t>
      </w:r>
    </w:p>
    <w:p>
      <w:pPr>
        <w:pStyle w:val="Normal"/>
        <w:spacing w:lineRule="auto" w:line="360"/>
        <w:ind w:left="510" w:right="567" w:hanging="0"/>
        <w:jc w:val="both"/>
        <w:rPr>
          <w:rFonts w:ascii="Courier" w:hAnsi="Courier"/>
        </w:rPr>
      </w:pPr>
      <w:r>
        <w:rPr>
          <w:rFonts w:ascii="Courier" w:hAnsi="Courier"/>
        </w:rPr>
      </w:r>
    </w:p>
    <w:p>
      <w:pPr>
        <w:pStyle w:val="Normal"/>
        <w:spacing w:lineRule="auto" w:line="360"/>
        <w:ind w:left="510" w:right="567" w:hanging="0"/>
        <w:jc w:val="both"/>
        <w:rPr>
          <w:b/>
          <w:b/>
          <w:bCs/>
        </w:rPr>
      </w:pPr>
      <w:r>
        <w:rPr>
          <w:rFonts w:ascii="Courier" w:hAnsi="Courier"/>
          <w:b/>
          <w:bCs/>
        </w:rPr>
        <w:t>23- François Ruffin, pour LFI</w:t>
      </w:r>
    </w:p>
    <w:p>
      <w:pPr>
        <w:pStyle w:val="Normal"/>
        <w:spacing w:lineRule="auto" w:line="360"/>
        <w:ind w:left="510" w:right="567" w:hanging="0"/>
        <w:jc w:val="both"/>
        <w:rPr/>
      </w:pPr>
      <w:r>
        <w:rPr>
          <w:rFonts w:ascii="Courier" w:hAnsi="Courier"/>
          <w:b w:val="false"/>
          <w:bCs w:val="false"/>
        </w:rPr>
        <w:t xml:space="preserve">Il se </w:t>
      </w:r>
      <w:r>
        <w:rPr>
          <w:rFonts w:ascii="Courier" w:hAnsi="Courier"/>
          <w:b w:val="false"/>
          <w:bCs w:val="false"/>
        </w:rPr>
        <w:t>hisse jusqu’à l’horizon révolutionnaire. D’abord en affirmant que toutes les dominations doivent être combattues, sans hiérarchisation (reconnaissance de l’intersectionnalité des combats).</w:t>
      </w:r>
    </w:p>
    <w:p>
      <w:pPr>
        <w:pStyle w:val="Normal"/>
        <w:spacing w:lineRule="auto" w:line="360"/>
        <w:ind w:left="510" w:right="567" w:hanging="0"/>
        <w:jc w:val="both"/>
        <w:rPr/>
      </w:pPr>
      <w:r>
        <w:rPr>
          <w:rFonts w:ascii="Courier" w:hAnsi="Courier"/>
          <w:b w:val="false"/>
          <w:bCs w:val="false"/>
        </w:rPr>
        <w:t>Il cite la question du travail comme une question majeure. Il en détaille un peu le contenu avec cette formule : tout le monde doit pouvoir vivre de son travail: bien en vivre et bien le vivre ! Il é</w:t>
      </w:r>
      <w:r>
        <w:rPr>
          <w:rFonts w:ascii="Courier" w:hAnsi="Courier"/>
          <w:b w:val="false"/>
          <w:bCs w:val="false"/>
        </w:rPr>
        <w:t>voque</w:t>
      </w:r>
      <w:r>
        <w:rPr>
          <w:rFonts w:ascii="Courier" w:hAnsi="Courier"/>
          <w:b w:val="false"/>
          <w:bCs w:val="false"/>
        </w:rPr>
        <w:t xml:space="preserve"> le travail comme un ensemble de réalités unifiantes. Cela reste vague, mais il a le mérite de formuler que la question du travail pointe vers un horizon du faire ensemble : c’est à dire l’horizon d’un travail associé, et donc </w:t>
      </w:r>
      <w:r>
        <w:rPr>
          <w:rFonts w:ascii="Courier" w:hAnsi="Courier"/>
          <w:b w:val="false"/>
          <w:bCs w:val="false"/>
        </w:rPr>
        <w:t>-</w:t>
      </w:r>
      <w:r>
        <w:rPr>
          <w:rFonts w:ascii="Courier" w:hAnsi="Courier"/>
          <w:b w:val="false"/>
          <w:bCs w:val="false"/>
        </w:rPr>
        <w:t xml:space="preserve"> devine t-on </w:t>
      </w:r>
      <w:r>
        <w:rPr>
          <w:rFonts w:ascii="Courier" w:hAnsi="Courier"/>
          <w:b w:val="false"/>
          <w:bCs w:val="false"/>
        </w:rPr>
        <w:t>-</w:t>
      </w:r>
      <w:r>
        <w:rPr>
          <w:rFonts w:ascii="Courier" w:hAnsi="Courier"/>
          <w:b w:val="false"/>
          <w:bCs w:val="false"/>
        </w:rPr>
        <w:t xml:space="preserve"> émancipé de toute domination.</w:t>
      </w:r>
    </w:p>
    <w:p>
      <w:pPr>
        <w:pStyle w:val="Normal"/>
        <w:spacing w:lineRule="auto" w:line="360"/>
        <w:ind w:left="510" w:right="567" w:hanging="0"/>
        <w:jc w:val="both"/>
        <w:rPr/>
      </w:pPr>
      <w:r>
        <w:rPr>
          <w:rFonts w:ascii="Courier" w:hAnsi="Courier"/>
          <w:b w:val="false"/>
          <w:bCs w:val="false"/>
        </w:rPr>
        <w:t>Plus loin il a le mérite d’affirmer dans un langage plus populaire que savant qu’il n’y a pas d’opposition, mais un</w:t>
      </w:r>
      <w:r>
        <w:rPr>
          <w:rFonts w:ascii="Courier" w:hAnsi="Courier"/>
          <w:b w:val="false"/>
          <w:bCs w:val="false"/>
        </w:rPr>
        <w:t>e</w:t>
      </w:r>
      <w:r>
        <w:rPr>
          <w:rFonts w:ascii="Courier" w:hAnsi="Courier"/>
          <w:b w:val="false"/>
          <w:bCs w:val="false"/>
        </w:rPr>
        <w:t xml:space="preserve"> complémentarité dialect</w:t>
      </w:r>
      <w:r>
        <w:rPr>
          <w:rFonts w:ascii="Courier" w:hAnsi="Courier"/>
          <w:b w:val="false"/>
          <w:bCs w:val="false"/>
        </w:rPr>
        <w:t>i</w:t>
      </w:r>
      <w:r>
        <w:rPr>
          <w:rFonts w:ascii="Courier" w:hAnsi="Courier"/>
          <w:b w:val="false"/>
          <w:bCs w:val="false"/>
        </w:rPr>
        <w:t xml:space="preserve">que entre la fierté du travail et le droit au repos. Il le montre par l’histoire. </w:t>
      </w:r>
      <w:r>
        <w:rPr>
          <w:rFonts w:ascii="Courier" w:hAnsi="Courier"/>
          <w:b w:val="false"/>
          <w:bCs w:val="false"/>
        </w:rPr>
        <w:t>Il ouvre donc pour les forces de transformation un champ de débat utile.</w:t>
      </w:r>
    </w:p>
    <w:p>
      <w:pPr>
        <w:pStyle w:val="Normal"/>
        <w:spacing w:lineRule="auto" w:line="360"/>
        <w:ind w:left="510" w:right="567" w:hanging="0"/>
        <w:jc w:val="both"/>
        <w:rPr>
          <w:rFonts w:ascii="Courier" w:hAnsi="Courier"/>
        </w:rPr>
      </w:pPr>
      <w:r>
        <w:rPr>
          <w:rFonts w:ascii="Courier" w:hAnsi="Courier"/>
        </w:rPr>
      </w:r>
    </w:p>
    <w:p>
      <w:pPr>
        <w:pStyle w:val="Normal"/>
        <w:spacing w:lineRule="auto" w:line="360"/>
        <w:ind w:left="510" w:right="567" w:hanging="0"/>
        <w:jc w:val="both"/>
        <w:rPr>
          <w:b/>
          <w:b/>
          <w:bCs/>
        </w:rPr>
      </w:pPr>
      <w:r>
        <w:rPr>
          <w:rFonts w:ascii="Courier" w:hAnsi="Courier"/>
          <w:b/>
          <w:bCs/>
        </w:rPr>
        <w:t>24- Sandrine Rousseau, EELV</w:t>
      </w:r>
    </w:p>
    <w:p>
      <w:pPr>
        <w:pStyle w:val="Normal"/>
        <w:spacing w:lineRule="auto" w:line="360"/>
        <w:ind w:left="510" w:right="567" w:hanging="0"/>
        <w:jc w:val="both"/>
        <w:rPr/>
      </w:pPr>
      <w:r>
        <w:rPr>
          <w:rFonts w:ascii="Courier" w:hAnsi="Courier"/>
          <w:b w:val="false"/>
          <w:bCs w:val="false"/>
        </w:rPr>
        <w:t>L</w:t>
      </w:r>
      <w:r>
        <w:rPr>
          <w:rFonts w:ascii="Courier" w:hAnsi="Courier"/>
          <w:b w:val="false"/>
          <w:bCs w:val="false"/>
        </w:rPr>
        <w:t xml:space="preserve">a dirigeante écologiste se met elle aussi au niveau du projet de transformation sociale. Elle affirme </w:t>
      </w:r>
      <w:r>
        <w:rPr>
          <w:rFonts w:ascii="Courier" w:hAnsi="Courier"/>
          <w:b w:val="false"/>
          <w:bCs w:val="false"/>
        </w:rPr>
        <w:t>la première</w:t>
      </w:r>
      <w:r>
        <w:rPr>
          <w:rFonts w:ascii="Courier" w:hAnsi="Courier"/>
          <w:b w:val="false"/>
          <w:bCs w:val="false"/>
        </w:rPr>
        <w:t xml:space="preserve"> le croisement et le renforcement réciproque des dominations. Elle n’évite pas de marquer l’opposition entre les objectifs de sécurisation de la vie humaine et des objectifs décrits comme plus abstraits, </w:t>
      </w:r>
      <w:r>
        <w:rPr>
          <w:rFonts w:ascii="Courier" w:hAnsi="Courier"/>
          <w:b w:val="false"/>
          <w:bCs w:val="false"/>
        </w:rPr>
        <w:t>car ils ne se rattachent plus à aucune pratique</w:t>
      </w:r>
      <w:r>
        <w:rPr>
          <w:rFonts w:ascii="Courier" w:hAnsi="Courier"/>
          <w:b w:val="false"/>
          <w:bCs w:val="false"/>
        </w:rPr>
        <w:t> : liberté, respect, égalité, s’oposant aux effet de la domination capitaliste : productivisme et accumulation de la richesse abstraite. Elle cite la sobriété (diminution des besoins) plutôt que le développement des capacités humaines et le perfectionnement du fonctionnement social.</w:t>
      </w:r>
    </w:p>
    <w:p>
      <w:pPr>
        <w:pStyle w:val="Normal"/>
        <w:spacing w:lineRule="auto" w:line="360"/>
        <w:ind w:left="510" w:right="567" w:hanging="0"/>
        <w:jc w:val="both"/>
        <w:rPr/>
      </w:pPr>
      <w:r>
        <w:rPr>
          <w:rFonts w:ascii="Courier" w:hAnsi="Courier"/>
          <w:b w:val="false"/>
          <w:bCs w:val="false"/>
        </w:rPr>
        <w:t xml:space="preserve">Plus loin elle s’exprime plus clairement sur le travail. Comme Ruffin elle </w:t>
      </w:r>
      <w:r>
        <w:rPr>
          <w:rFonts w:ascii="Courier" w:hAnsi="Courier"/>
          <w:b w:val="false"/>
          <w:bCs w:val="false"/>
        </w:rPr>
        <w:t>embrasse</w:t>
      </w:r>
      <w:r>
        <w:rPr>
          <w:rFonts w:ascii="Courier" w:hAnsi="Courier"/>
          <w:b w:val="false"/>
          <w:bCs w:val="false"/>
        </w:rPr>
        <w:t xml:space="preserve"> sa dimension économique (gagner sa vie) </w:t>
      </w:r>
      <w:r>
        <w:rPr>
          <w:rFonts w:ascii="Courier" w:hAnsi="Courier"/>
          <w:b w:val="false"/>
          <w:bCs w:val="false"/>
        </w:rPr>
        <w:t>et</w:t>
      </w:r>
      <w:r>
        <w:rPr>
          <w:rFonts w:ascii="Courier" w:hAnsi="Courier"/>
          <w:b w:val="false"/>
          <w:bCs w:val="false"/>
        </w:rPr>
        <w:t xml:space="preserve"> sa dimension anthropologique : </w:t>
      </w:r>
      <w:r>
        <w:rPr>
          <w:rFonts w:ascii="Courier" w:hAnsi="Courier"/>
          <w:b w:val="false"/>
          <w:bCs w:val="false"/>
        </w:rPr>
        <w:t xml:space="preserve">dans les conditions actuelles, </w:t>
      </w:r>
      <w:r>
        <w:rPr>
          <w:rFonts w:ascii="Courier" w:hAnsi="Courier"/>
          <w:b w:val="false"/>
          <w:bCs w:val="false"/>
        </w:rPr>
        <w:t xml:space="preserve">il perd son sens et il dévore le temps de vie hors travail. Elle </w:t>
      </w:r>
      <w:r>
        <w:rPr>
          <w:rFonts w:ascii="Courier" w:hAnsi="Courier"/>
          <w:b w:val="false"/>
          <w:bCs w:val="false"/>
        </w:rPr>
        <w:t>assimile</w:t>
      </w:r>
      <w:r>
        <w:rPr>
          <w:rFonts w:ascii="Courier" w:hAnsi="Courier"/>
          <w:b w:val="false"/>
          <w:bCs w:val="false"/>
        </w:rPr>
        <w:t xml:space="preserve"> la préoccupation écologique à du temps hors travail. Elle ne parvient pas à concevoir que c’est précisément dans une activité de travail libérée de la domination capitaliste que peuvent en effet prendre une dimension concrète les valeurs de solidarité </w:t>
      </w:r>
      <w:r>
        <w:rPr>
          <w:rFonts w:ascii="Courier" w:hAnsi="Courier"/>
          <w:b w:val="false"/>
          <w:bCs w:val="false"/>
        </w:rPr>
        <w:t xml:space="preserve">ainsi que </w:t>
      </w:r>
      <w:r>
        <w:rPr>
          <w:rFonts w:ascii="Courier" w:hAnsi="Courier"/>
          <w:b w:val="false"/>
          <w:bCs w:val="false"/>
        </w:rPr>
        <w:t xml:space="preserve">la préoccupation pour la préservation de la niche écologique qui héberge l’espèce humaine. </w:t>
      </w:r>
    </w:p>
    <w:p>
      <w:pPr>
        <w:pStyle w:val="Normal"/>
        <w:spacing w:lineRule="auto" w:line="360"/>
        <w:ind w:left="510" w:right="567" w:hanging="0"/>
        <w:jc w:val="both"/>
        <w:rPr>
          <w:rFonts w:ascii="Courier" w:hAnsi="Courier"/>
          <w:b w:val="false"/>
          <w:b w:val="false"/>
          <w:bCs w:val="false"/>
        </w:rPr>
      </w:pPr>
      <w:r>
        <w:rPr/>
      </w:r>
    </w:p>
    <w:p>
      <w:pPr>
        <w:pStyle w:val="Normal"/>
        <w:spacing w:lineRule="auto" w:line="360"/>
        <w:ind w:left="510" w:right="567" w:hanging="0"/>
        <w:jc w:val="both"/>
        <w:rPr>
          <w:b/>
          <w:b/>
          <w:bCs/>
        </w:rPr>
      </w:pPr>
      <w:r>
        <w:rPr>
          <w:rFonts w:ascii="Courier" w:hAnsi="Courier"/>
          <w:b/>
          <w:bCs/>
        </w:rPr>
        <w:t xml:space="preserve">En synthèse, </w:t>
      </w:r>
    </w:p>
    <w:p>
      <w:pPr>
        <w:pStyle w:val="Normal"/>
        <w:spacing w:lineRule="auto" w:line="360"/>
        <w:ind w:left="510" w:right="567" w:hanging="0"/>
        <w:jc w:val="both"/>
        <w:rPr/>
      </w:pPr>
      <w:r>
        <w:rPr>
          <w:rFonts w:ascii="Courier" w:hAnsi="Courier"/>
          <w:b w:val="false"/>
          <w:bCs w:val="false"/>
        </w:rPr>
        <w:t>on observe que 2 intervenants ne parviennent pas à se hisser jusqu’à la formulation d’objectifs transformateurs suffisament clairs et populaires autour desquels puisse se former une hégémonie politique et culturelle nouvelle, facilitarice, pour engager un processus réussi de transformation sociale.</w:t>
      </w:r>
    </w:p>
    <w:p>
      <w:pPr>
        <w:pStyle w:val="Normal"/>
        <w:spacing w:lineRule="auto" w:line="360"/>
        <w:ind w:left="510" w:right="567" w:hanging="0"/>
        <w:jc w:val="both"/>
        <w:rPr>
          <w:rFonts w:ascii="Courier" w:hAnsi="Courier"/>
          <w:b w:val="false"/>
          <w:b w:val="false"/>
          <w:bCs w:val="false"/>
        </w:rPr>
      </w:pPr>
      <w:r>
        <w:rPr/>
      </w:r>
    </w:p>
    <w:p>
      <w:pPr>
        <w:pStyle w:val="Normal"/>
        <w:spacing w:lineRule="auto" w:line="360"/>
        <w:ind w:left="510" w:right="567" w:hanging="0"/>
        <w:jc w:val="both"/>
        <w:rPr/>
      </w:pPr>
      <w:r>
        <w:rPr>
          <w:rFonts w:ascii="Courier" w:hAnsi="Courier"/>
          <w:b w:val="false"/>
          <w:bCs w:val="false"/>
        </w:rPr>
        <w:t xml:space="preserve">La représentante d’EELV ne parvient pas à penser les potentialités révolutionnaires du travail humain et renvoie à un mythique temps de vie hors travail la réalisation d’un état social plus satisfaisant, fait de sobriété heureuse </w:t>
      </w:r>
      <w:r>
        <w:rPr>
          <w:rFonts w:ascii="Courier" w:hAnsi="Courier"/>
          <w:b w:val="false"/>
          <w:bCs w:val="false"/>
        </w:rPr>
        <w:t>et</w:t>
      </w:r>
      <w:r>
        <w:rPr>
          <w:rFonts w:ascii="Courier" w:hAnsi="Courier"/>
          <w:b w:val="false"/>
          <w:bCs w:val="false"/>
        </w:rPr>
        <w:t xml:space="preserve"> de respect, </w:t>
      </w:r>
      <w:r>
        <w:rPr>
          <w:rFonts w:ascii="Courier" w:hAnsi="Courier"/>
          <w:b w:val="false"/>
          <w:bCs w:val="false"/>
        </w:rPr>
        <w:t>ainsi que la construction d’une conscience collective nouvelle capable de devenir hégémonique.</w:t>
      </w:r>
    </w:p>
    <w:p>
      <w:pPr>
        <w:pStyle w:val="Normal"/>
        <w:spacing w:lineRule="auto" w:line="360"/>
        <w:ind w:left="510" w:right="567" w:hanging="0"/>
        <w:jc w:val="both"/>
        <w:rPr>
          <w:rFonts w:ascii="Courier" w:hAnsi="Courier"/>
          <w:b w:val="false"/>
          <w:b w:val="false"/>
          <w:bCs w:val="false"/>
        </w:rPr>
      </w:pPr>
      <w:r>
        <w:rPr/>
      </w:r>
    </w:p>
    <w:p>
      <w:pPr>
        <w:pStyle w:val="Normal"/>
        <w:spacing w:lineRule="auto" w:line="360"/>
        <w:ind w:left="510" w:right="567" w:hanging="0"/>
        <w:jc w:val="both"/>
        <w:rPr/>
      </w:pPr>
      <w:r>
        <w:rPr>
          <w:rFonts w:ascii="Courier" w:hAnsi="Courier"/>
          <w:b w:val="false"/>
          <w:bCs w:val="false"/>
        </w:rPr>
        <w:t>L</w:t>
      </w:r>
      <w:r>
        <w:rPr>
          <w:rFonts w:ascii="Courier" w:hAnsi="Courier"/>
          <w:b w:val="false"/>
          <w:bCs w:val="false"/>
        </w:rPr>
        <w:t xml:space="preserve">e représentant de LFI pressent qu’il n’y a pas de contradiction entre une activité de travail source de progrès humain, sur le plan personnel et sur le plan de la société, et le dévelopement illimité des facultés humaines </w:t>
      </w:r>
      <w:r>
        <w:rPr>
          <w:rFonts w:ascii="Courier" w:hAnsi="Courier"/>
          <w:b w:val="false"/>
          <w:bCs w:val="false"/>
        </w:rPr>
        <w:t>grâce à leur exercice sans contrainte dans un temps libre augmenté. Par contre il reste arrimé à la notion de conditions de travail qui n’évoque que très partiellement la souveraineté souhaitable de ceux et celles qui travaillent sur l’objet et l’orientation de leur activité.</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ourier">
    <w:altName w:val="Courier New"/>
    <w:charset w:val="01"/>
    <w:family w:val="roman"/>
    <w:pitch w:val="variable"/>
  </w:font>
</w:fonts>
</file>

<file path=word/settings.xml><?xml version="1.0" encoding="utf-8"?>
<w:settings xmlns:w="http://schemas.openxmlformats.org/wordprocessingml/2006/main">
  <w:zoom w:percent="13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0"/>
        <w:szCs w:val="24"/>
        <w:lang w:val="fr-FR" w:eastAsia="zh-CN" w:bidi="hi-IN"/>
      </w:rPr>
    </w:rPrDefault>
    <w:pPrDefault>
      <w:pPr/>
    </w:pPrDefault>
  </w:docDefaults>
  <w:style w:type="paragraph" w:styleId="Normal">
    <w:name w:val="Normal"/>
    <w:qFormat/>
    <w:pPr>
      <w:widowControl/>
      <w:bidi w:val="0"/>
      <w:jc w:val="left"/>
    </w:pPr>
    <w:rPr>
      <w:rFonts w:ascii="Liberation Serif" w:hAnsi="Liberation Serif" w:eastAsia="Arial Unicode MS" w:cs="Arial Unicode MS"/>
      <w:color w:val="00000A"/>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Arial Unicode MS" w:cs="Arial Unicode M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TotalTime>
  <Application>LibreOffice/5.3.6.1$MacOSX_X86_64 LibreOffice_project/686f202eff87ef707079aeb7f485847613344eb7</Application>
  <Pages>5</Pages>
  <Words>1164</Words>
  <Characters>6252</Characters>
  <CharactersWithSpaces>7392</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2023-10-02T19:18:10Z</dcterms:created>
  <dc:creator/>
  <dc:description/>
  <dc:language>fr-FR</dc:language>
  <cp:lastModifiedBy/>
  <dcterms:modified xsi:type="dcterms:W3CDTF">2023-10-03T16:25:20Z</dcterms:modified>
  <cp:revision>5</cp:revision>
  <dc:subject/>
  <dc:title/>
</cp:coreProperties>
</file>